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25" w:rsidRPr="001B48E3" w:rsidRDefault="00C646F3" w:rsidP="001B48E3">
      <w:pPr>
        <w:jc w:val="center"/>
        <w:rPr>
          <w:sz w:val="24"/>
        </w:rPr>
      </w:pPr>
      <w:r w:rsidRPr="001B48E3">
        <w:rPr>
          <w:sz w:val="24"/>
        </w:rPr>
        <w:t>Y4</w:t>
      </w:r>
    </w:p>
    <w:tbl>
      <w:tblPr>
        <w:tblStyle w:val="TableGrid"/>
        <w:tblW w:w="15566" w:type="dxa"/>
        <w:tblLook w:val="04A0" w:firstRow="1" w:lastRow="0" w:firstColumn="1" w:lastColumn="0" w:noHBand="0" w:noVBand="1"/>
      </w:tblPr>
      <w:tblGrid>
        <w:gridCol w:w="5188"/>
        <w:gridCol w:w="5189"/>
        <w:gridCol w:w="2594"/>
        <w:gridCol w:w="2595"/>
      </w:tblGrid>
      <w:tr w:rsidR="00C646F3" w:rsidRPr="00771A04" w:rsidTr="001B48E3">
        <w:trPr>
          <w:trHeight w:val="444"/>
        </w:trPr>
        <w:tc>
          <w:tcPr>
            <w:tcW w:w="5188" w:type="dxa"/>
          </w:tcPr>
          <w:p w:rsidR="00C646F3" w:rsidRPr="00C0394B" w:rsidRDefault="00C646F3" w:rsidP="00CC5E57">
            <w:pPr>
              <w:autoSpaceDE w:val="0"/>
              <w:autoSpaceDN w:val="0"/>
              <w:adjustRightInd w:val="0"/>
              <w:jc w:val="center"/>
              <w:rPr>
                <w:rFonts w:cs="Arial"/>
                <w:b/>
                <w:color w:val="000000"/>
                <w:szCs w:val="20"/>
              </w:rPr>
            </w:pPr>
            <w:r w:rsidRPr="00C0394B">
              <w:rPr>
                <w:rFonts w:cs="Arial"/>
                <w:b/>
                <w:color w:val="000000"/>
                <w:szCs w:val="20"/>
              </w:rPr>
              <w:t>Common Exception words for Year 1</w:t>
            </w:r>
          </w:p>
        </w:tc>
        <w:tc>
          <w:tcPr>
            <w:tcW w:w="5189" w:type="dxa"/>
          </w:tcPr>
          <w:p w:rsidR="00C646F3" w:rsidRPr="00C0394B" w:rsidRDefault="00C646F3" w:rsidP="00CC5E57">
            <w:pPr>
              <w:autoSpaceDE w:val="0"/>
              <w:autoSpaceDN w:val="0"/>
              <w:adjustRightInd w:val="0"/>
              <w:jc w:val="center"/>
              <w:rPr>
                <w:rFonts w:cs="Arial"/>
                <w:b/>
                <w:color w:val="000000"/>
                <w:szCs w:val="20"/>
              </w:rPr>
            </w:pPr>
            <w:r w:rsidRPr="00C0394B">
              <w:rPr>
                <w:rFonts w:cs="Arial"/>
                <w:b/>
                <w:color w:val="000000"/>
                <w:szCs w:val="20"/>
              </w:rPr>
              <w:t>Common Exception words for Year 2</w:t>
            </w:r>
          </w:p>
        </w:tc>
        <w:tc>
          <w:tcPr>
            <w:tcW w:w="2594" w:type="dxa"/>
          </w:tcPr>
          <w:p w:rsidR="00C646F3" w:rsidRPr="00C0394B" w:rsidRDefault="00C646F3" w:rsidP="00CC5E57">
            <w:pPr>
              <w:autoSpaceDE w:val="0"/>
              <w:autoSpaceDN w:val="0"/>
              <w:adjustRightInd w:val="0"/>
              <w:spacing w:after="20"/>
              <w:jc w:val="center"/>
              <w:rPr>
                <w:rFonts w:cs="Calibri"/>
                <w:b/>
                <w:iCs/>
                <w:color w:val="000000"/>
                <w:szCs w:val="20"/>
              </w:rPr>
            </w:pPr>
            <w:r w:rsidRPr="00C0394B">
              <w:rPr>
                <w:rFonts w:cs="Calibri"/>
                <w:b/>
                <w:iCs/>
                <w:color w:val="000000"/>
                <w:szCs w:val="20"/>
              </w:rPr>
              <w:t>Days of the Week</w:t>
            </w:r>
          </w:p>
        </w:tc>
        <w:tc>
          <w:tcPr>
            <w:tcW w:w="2595" w:type="dxa"/>
          </w:tcPr>
          <w:p w:rsidR="00C646F3" w:rsidRPr="00C0394B" w:rsidRDefault="00C646F3" w:rsidP="00CC5E57">
            <w:pPr>
              <w:autoSpaceDE w:val="0"/>
              <w:autoSpaceDN w:val="0"/>
              <w:adjustRightInd w:val="0"/>
              <w:spacing w:after="20"/>
              <w:jc w:val="center"/>
              <w:rPr>
                <w:rFonts w:cs="Calibri"/>
                <w:b/>
                <w:iCs/>
                <w:color w:val="000000"/>
                <w:szCs w:val="20"/>
              </w:rPr>
            </w:pPr>
            <w:r w:rsidRPr="00C0394B">
              <w:rPr>
                <w:rFonts w:cs="Calibri"/>
                <w:b/>
                <w:iCs/>
                <w:color w:val="000000"/>
                <w:szCs w:val="20"/>
              </w:rPr>
              <w:t>Months of The year</w:t>
            </w:r>
          </w:p>
        </w:tc>
      </w:tr>
      <w:tr w:rsidR="00C646F3" w:rsidRPr="00403EE2" w:rsidTr="001B48E3">
        <w:trPr>
          <w:trHeight w:val="3257"/>
        </w:trPr>
        <w:tc>
          <w:tcPr>
            <w:tcW w:w="5188" w:type="dxa"/>
          </w:tcPr>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the, a, do, to, today, of, said, says, are, were, was, is, his, has, I, you, your, they, be, he, me, she, we, no, go, so, by, my, here, </w:t>
            </w:r>
            <w:r w:rsidRPr="001B48E3">
              <w:rPr>
                <w:rFonts w:cs="Calibri"/>
                <w:i/>
                <w:iCs/>
                <w:color w:val="FF0000"/>
                <w:szCs w:val="20"/>
              </w:rPr>
              <w:br/>
              <w:t xml:space="preserve">there, where, love, come, some, one, once, ask, friend, school, put, push, pull, full, house, our </w:t>
            </w:r>
          </w:p>
          <w:p w:rsidR="00C646F3" w:rsidRPr="00C0394B" w:rsidRDefault="00C646F3" w:rsidP="00CC5E57">
            <w:pPr>
              <w:rPr>
                <w:szCs w:val="20"/>
              </w:rPr>
            </w:pPr>
          </w:p>
        </w:tc>
        <w:tc>
          <w:tcPr>
            <w:tcW w:w="5189" w:type="dxa"/>
          </w:tcPr>
          <w:p w:rsidR="00C646F3" w:rsidRPr="00C0394B" w:rsidRDefault="00C646F3" w:rsidP="00CC5E57">
            <w:pPr>
              <w:autoSpaceDE w:val="0"/>
              <w:autoSpaceDN w:val="0"/>
              <w:adjustRightInd w:val="0"/>
              <w:spacing w:after="20"/>
              <w:rPr>
                <w:rFonts w:cs="Calibri"/>
                <w:i/>
                <w:iCs/>
                <w:color w:val="000000"/>
                <w:szCs w:val="20"/>
              </w:rPr>
            </w:pPr>
            <w:r w:rsidRPr="001B48E3">
              <w:rPr>
                <w:rFonts w:cs="Calibri"/>
                <w:i/>
                <w:iCs/>
                <w:color w:val="FF0000"/>
                <w:szCs w:val="20"/>
              </w:rPr>
              <w:t>door, floor, poor, because, find, kind, mind, behind, child, children*, wild, climb, most, only, both, old, cold, gold, hold, told, every, everybody, even, great, break, steak, pretty, beautiful, after, fast, last, past, father, class, grass, pass, plant, path, bat, hour, move, prove, improve, sure, sugar, eye, could, should, would, who, whole, any, many, clothes, busy, people, water, again, half, money, Mr, Mrs, parents, Christmas</w:t>
            </w:r>
          </w:p>
        </w:tc>
        <w:tc>
          <w:tcPr>
            <w:tcW w:w="2594" w:type="dxa"/>
          </w:tcPr>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Monday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Tuesday </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Wednesday </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Thursday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Friday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Saturday</w:t>
            </w:r>
          </w:p>
          <w:p w:rsidR="00C646F3" w:rsidRPr="00C0394B" w:rsidRDefault="00C646F3" w:rsidP="00CC5E57">
            <w:pPr>
              <w:autoSpaceDE w:val="0"/>
              <w:autoSpaceDN w:val="0"/>
              <w:adjustRightInd w:val="0"/>
              <w:spacing w:after="20"/>
              <w:rPr>
                <w:rFonts w:cs="Calibri"/>
                <w:i/>
                <w:iCs/>
                <w:color w:val="000000"/>
                <w:szCs w:val="20"/>
              </w:rPr>
            </w:pPr>
            <w:r w:rsidRPr="001B48E3">
              <w:rPr>
                <w:rFonts w:cs="Calibri"/>
                <w:i/>
                <w:iCs/>
                <w:color w:val="FF0000"/>
                <w:szCs w:val="20"/>
              </w:rPr>
              <w:t>Sunday</w:t>
            </w:r>
          </w:p>
        </w:tc>
        <w:tc>
          <w:tcPr>
            <w:tcW w:w="2595" w:type="dxa"/>
          </w:tcPr>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January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February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March April</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May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June July</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August</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September </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October </w:t>
            </w:r>
          </w:p>
          <w:p w:rsidR="00C646F3" w:rsidRPr="001B48E3" w:rsidRDefault="00C646F3" w:rsidP="00CC5E57">
            <w:pPr>
              <w:autoSpaceDE w:val="0"/>
              <w:autoSpaceDN w:val="0"/>
              <w:adjustRightInd w:val="0"/>
              <w:spacing w:after="20"/>
              <w:rPr>
                <w:rFonts w:cs="Calibri"/>
                <w:i/>
                <w:iCs/>
                <w:color w:val="FF0000"/>
                <w:szCs w:val="20"/>
              </w:rPr>
            </w:pPr>
            <w:r w:rsidRPr="001B48E3">
              <w:rPr>
                <w:rFonts w:cs="Calibri"/>
                <w:i/>
                <w:iCs/>
                <w:color w:val="FF0000"/>
                <w:szCs w:val="20"/>
              </w:rPr>
              <w:t xml:space="preserve">November </w:t>
            </w:r>
          </w:p>
          <w:p w:rsidR="00C646F3" w:rsidRPr="00C0394B" w:rsidRDefault="00C646F3" w:rsidP="00CC5E57">
            <w:pPr>
              <w:autoSpaceDE w:val="0"/>
              <w:autoSpaceDN w:val="0"/>
              <w:adjustRightInd w:val="0"/>
              <w:spacing w:after="20"/>
              <w:rPr>
                <w:rFonts w:cs="Calibri"/>
                <w:i/>
                <w:iCs/>
                <w:color w:val="000000"/>
                <w:szCs w:val="20"/>
              </w:rPr>
            </w:pPr>
            <w:r w:rsidRPr="001B48E3">
              <w:rPr>
                <w:rFonts w:cs="Calibri"/>
                <w:i/>
                <w:iCs/>
                <w:color w:val="FF0000"/>
                <w:szCs w:val="20"/>
              </w:rPr>
              <w:t>December</w:t>
            </w:r>
          </w:p>
        </w:tc>
      </w:tr>
      <w:tr w:rsidR="001B48E3" w:rsidRPr="00771A04" w:rsidTr="00C0394B">
        <w:trPr>
          <w:trHeight w:val="444"/>
        </w:trPr>
        <w:tc>
          <w:tcPr>
            <w:tcW w:w="5188" w:type="dxa"/>
          </w:tcPr>
          <w:p w:rsidR="001B48E3" w:rsidRPr="00C0394B" w:rsidRDefault="001B48E3" w:rsidP="001B48E3">
            <w:pPr>
              <w:autoSpaceDE w:val="0"/>
              <w:autoSpaceDN w:val="0"/>
              <w:adjustRightInd w:val="0"/>
              <w:spacing w:after="20"/>
              <w:jc w:val="center"/>
              <w:rPr>
                <w:rFonts w:cs="Calibri"/>
                <w:b/>
                <w:iCs/>
                <w:color w:val="000000"/>
                <w:szCs w:val="20"/>
              </w:rPr>
            </w:pPr>
            <w:r w:rsidRPr="00C0394B">
              <w:rPr>
                <w:rFonts w:cs="Calibri"/>
                <w:b/>
                <w:iCs/>
                <w:color w:val="000000"/>
                <w:szCs w:val="20"/>
              </w:rPr>
              <w:t>Numbers</w:t>
            </w:r>
          </w:p>
        </w:tc>
        <w:tc>
          <w:tcPr>
            <w:tcW w:w="5189" w:type="dxa"/>
          </w:tcPr>
          <w:p w:rsidR="001B48E3" w:rsidRPr="00C0394B" w:rsidRDefault="001B48E3" w:rsidP="001B48E3">
            <w:pPr>
              <w:autoSpaceDE w:val="0"/>
              <w:autoSpaceDN w:val="0"/>
              <w:adjustRightInd w:val="0"/>
              <w:spacing w:after="20"/>
              <w:jc w:val="center"/>
              <w:rPr>
                <w:rFonts w:cs="Calibri"/>
                <w:b/>
                <w:iCs/>
                <w:color w:val="000000"/>
                <w:szCs w:val="20"/>
              </w:rPr>
            </w:pPr>
            <w:r w:rsidRPr="00C0394B">
              <w:rPr>
                <w:rFonts w:cs="Calibri"/>
                <w:b/>
                <w:iCs/>
                <w:color w:val="000000"/>
                <w:szCs w:val="20"/>
              </w:rPr>
              <w:t xml:space="preserve">Y3 WORDS </w:t>
            </w:r>
          </w:p>
        </w:tc>
        <w:tc>
          <w:tcPr>
            <w:tcW w:w="5189" w:type="dxa"/>
            <w:gridSpan w:val="2"/>
          </w:tcPr>
          <w:p w:rsidR="001B48E3" w:rsidRPr="001B48E3" w:rsidRDefault="001B48E3" w:rsidP="001B48E3">
            <w:pPr>
              <w:autoSpaceDE w:val="0"/>
              <w:autoSpaceDN w:val="0"/>
              <w:adjustRightInd w:val="0"/>
              <w:spacing w:after="20"/>
              <w:jc w:val="center"/>
              <w:rPr>
                <w:rFonts w:cs="Calibri"/>
                <w:b/>
                <w:iCs/>
                <w:color w:val="00B050"/>
                <w:szCs w:val="20"/>
              </w:rPr>
            </w:pPr>
            <w:bookmarkStart w:id="0" w:name="_GoBack"/>
            <w:r w:rsidRPr="001B48E3">
              <w:rPr>
                <w:rFonts w:cs="Calibri"/>
                <w:b/>
                <w:iCs/>
                <w:szCs w:val="20"/>
              </w:rPr>
              <w:t>Y4 WORDS</w:t>
            </w:r>
            <w:bookmarkEnd w:id="0"/>
          </w:p>
        </w:tc>
      </w:tr>
      <w:tr w:rsidR="001B48E3" w:rsidRPr="00403EE2" w:rsidTr="001B48E3">
        <w:trPr>
          <w:trHeight w:val="3353"/>
        </w:trPr>
        <w:tc>
          <w:tcPr>
            <w:tcW w:w="5188" w:type="dxa"/>
          </w:tcPr>
          <w:p w:rsidR="001B48E3" w:rsidRPr="001B48E3" w:rsidRDefault="001B48E3" w:rsidP="001B48E3">
            <w:pPr>
              <w:autoSpaceDE w:val="0"/>
              <w:autoSpaceDN w:val="0"/>
              <w:adjustRightInd w:val="0"/>
              <w:spacing w:after="20"/>
              <w:rPr>
                <w:rFonts w:cs="Calibri"/>
                <w:i/>
                <w:iCs/>
                <w:color w:val="FF0000"/>
                <w:szCs w:val="20"/>
              </w:rPr>
            </w:pPr>
            <w:r w:rsidRPr="001B48E3">
              <w:rPr>
                <w:rFonts w:cs="Calibri"/>
                <w:i/>
                <w:iCs/>
                <w:color w:val="FF0000"/>
                <w:szCs w:val="20"/>
              </w:rPr>
              <w:t>One, two, three, four, five, six, seven. eight, nine, ten, eleven, twelve, thirteen, fourteen, fifteen, sixteen, seventeen, eighteen, nineteen, twenty, thirty, forty, fifty, sixty, seventy, eighty, ninety, one hundred</w:t>
            </w:r>
          </w:p>
          <w:p w:rsidR="001B48E3" w:rsidRPr="00C0394B" w:rsidRDefault="001B48E3" w:rsidP="001B48E3">
            <w:pPr>
              <w:autoSpaceDE w:val="0"/>
              <w:autoSpaceDN w:val="0"/>
              <w:adjustRightInd w:val="0"/>
              <w:spacing w:after="20"/>
              <w:rPr>
                <w:rFonts w:cs="Calibri"/>
                <w:i/>
                <w:iCs/>
                <w:color w:val="000000"/>
                <w:szCs w:val="20"/>
              </w:rPr>
            </w:pPr>
          </w:p>
          <w:p w:rsidR="001B48E3" w:rsidRPr="00C0394B" w:rsidRDefault="001B48E3" w:rsidP="001B48E3">
            <w:pPr>
              <w:autoSpaceDE w:val="0"/>
              <w:autoSpaceDN w:val="0"/>
              <w:adjustRightInd w:val="0"/>
              <w:spacing w:after="20"/>
              <w:rPr>
                <w:rFonts w:cs="Calibri"/>
                <w:i/>
                <w:iCs/>
                <w:color w:val="000000"/>
                <w:szCs w:val="20"/>
              </w:rPr>
            </w:pPr>
          </w:p>
          <w:p w:rsidR="001B48E3" w:rsidRPr="00C0394B" w:rsidRDefault="001B48E3" w:rsidP="001B48E3">
            <w:pPr>
              <w:autoSpaceDE w:val="0"/>
              <w:autoSpaceDN w:val="0"/>
              <w:adjustRightInd w:val="0"/>
              <w:spacing w:after="20"/>
              <w:rPr>
                <w:rFonts w:cs="Calibri"/>
                <w:i/>
                <w:iCs/>
                <w:color w:val="000000"/>
                <w:szCs w:val="20"/>
              </w:rPr>
            </w:pPr>
          </w:p>
        </w:tc>
        <w:tc>
          <w:tcPr>
            <w:tcW w:w="5189" w:type="dxa"/>
          </w:tcPr>
          <w:p w:rsidR="001B48E3" w:rsidRPr="00C0394B" w:rsidRDefault="001B48E3" w:rsidP="001B48E3">
            <w:pPr>
              <w:autoSpaceDE w:val="0"/>
              <w:autoSpaceDN w:val="0"/>
              <w:adjustRightInd w:val="0"/>
              <w:rPr>
                <w:rFonts w:cs="Arial"/>
                <w:color w:val="000000"/>
                <w:szCs w:val="20"/>
              </w:rPr>
            </w:pPr>
            <w:r w:rsidRPr="001B48E3">
              <w:rPr>
                <w:rFonts w:cs="Arial"/>
                <w:color w:val="E36C0A" w:themeColor="accent6" w:themeShade="BF"/>
                <w:szCs w:val="20"/>
              </w:rPr>
              <w:t xml:space="preserve">Accidentally, actually, address, appear, arrive, believe, bicycle, breath, breathe, build, caught, century, circle, decide, describe, different, difficult, early, earth, eight/eighth, famous, February, forwards,  fruit, group, heard, heart, height, history, island, learn, length, library, material, minute, natural, notice, occasionally, often, opposite, perhaps, popular, potatoes, probably, promise, purpose, quarter, question, recent, regular, remember, sentence, special, straight, suppose, surprise, though, although, thought, </w:t>
            </w:r>
            <w:proofErr w:type="spellStart"/>
            <w:r w:rsidRPr="001B48E3">
              <w:rPr>
                <w:rFonts w:cs="Arial"/>
                <w:color w:val="E36C0A" w:themeColor="accent6" w:themeShade="BF"/>
                <w:szCs w:val="20"/>
              </w:rPr>
              <w:t>through</w:t>
            </w:r>
            <w:proofErr w:type="spellEnd"/>
            <w:r w:rsidRPr="001B48E3">
              <w:rPr>
                <w:rFonts w:cs="Arial"/>
                <w:color w:val="E36C0A" w:themeColor="accent6" w:themeShade="BF"/>
                <w:szCs w:val="20"/>
              </w:rPr>
              <w:t>, various, weight, disappear</w:t>
            </w:r>
          </w:p>
        </w:tc>
        <w:tc>
          <w:tcPr>
            <w:tcW w:w="5189" w:type="dxa"/>
            <w:gridSpan w:val="2"/>
          </w:tcPr>
          <w:p w:rsidR="001B48E3" w:rsidRPr="001B48E3" w:rsidRDefault="001B48E3" w:rsidP="001B48E3">
            <w:pPr>
              <w:autoSpaceDE w:val="0"/>
              <w:autoSpaceDN w:val="0"/>
              <w:adjustRightInd w:val="0"/>
              <w:rPr>
                <w:rFonts w:cs="Arial"/>
                <w:i/>
                <w:color w:val="00B050"/>
                <w:szCs w:val="20"/>
              </w:rPr>
            </w:pPr>
            <w:r w:rsidRPr="001B48E3">
              <w:rPr>
                <w:rFonts w:cs="Arial"/>
                <w:i/>
                <w:color w:val="00B050"/>
                <w:szCs w:val="20"/>
              </w:rPr>
              <w:t xml:space="preserve">Answer, believe, bicycle, breath, breathe, busy, business, calendar, centre, certain, complete, </w:t>
            </w:r>
            <w:proofErr w:type="gramStart"/>
            <w:r w:rsidRPr="001B48E3">
              <w:rPr>
                <w:rFonts w:cs="Arial"/>
                <w:i/>
                <w:color w:val="00B050"/>
                <w:szCs w:val="20"/>
              </w:rPr>
              <w:t>consider ,continue</w:t>
            </w:r>
            <w:proofErr w:type="gramEnd"/>
            <w:r w:rsidRPr="001B48E3">
              <w:rPr>
                <w:rFonts w:cs="Arial"/>
                <w:i/>
                <w:color w:val="00B050"/>
                <w:szCs w:val="20"/>
              </w:rPr>
              <w:t>, enough exercise experience experiment extreme favourite grammar, guard, guide, imagine, increase, important, interest, knowledge, medicine, mention, naughty, ordinary, particular, peculiar, position, possession, possible, pressure, reign, separate ,strange ,strength ,therefore,  woman, women</w:t>
            </w:r>
          </w:p>
          <w:p w:rsidR="001B48E3" w:rsidRPr="001B48E3" w:rsidRDefault="001B48E3" w:rsidP="001B48E3">
            <w:pPr>
              <w:autoSpaceDE w:val="0"/>
              <w:autoSpaceDN w:val="0"/>
              <w:adjustRightInd w:val="0"/>
              <w:spacing w:after="20"/>
              <w:rPr>
                <w:rFonts w:cs="Calibri"/>
                <w:i/>
                <w:iCs/>
                <w:color w:val="00B050"/>
                <w:szCs w:val="20"/>
              </w:rPr>
            </w:pPr>
          </w:p>
        </w:tc>
      </w:tr>
    </w:tbl>
    <w:p w:rsidR="00C646F3" w:rsidRDefault="00C646F3"/>
    <w:tbl>
      <w:tblPr>
        <w:tblW w:w="11041" w:type="dxa"/>
        <w:tblCellMar>
          <w:left w:w="0" w:type="dxa"/>
          <w:right w:w="0" w:type="dxa"/>
        </w:tblCellMar>
        <w:tblLook w:val="04A0" w:firstRow="1" w:lastRow="0" w:firstColumn="1" w:lastColumn="0" w:noHBand="0" w:noVBand="1"/>
      </w:tblPr>
      <w:tblGrid>
        <w:gridCol w:w="1680"/>
        <w:gridCol w:w="1974"/>
        <w:gridCol w:w="1680"/>
        <w:gridCol w:w="2016"/>
        <w:gridCol w:w="1680"/>
        <w:gridCol w:w="2011"/>
      </w:tblGrid>
      <w:tr w:rsidR="001B48E3" w:rsidTr="001B48E3">
        <w:trPr>
          <w:trHeight w:val="530"/>
        </w:trPr>
        <w:tc>
          <w:tcPr>
            <w:tcW w:w="1680" w:type="dxa"/>
            <w:tcBorders>
              <w:top w:val="single" w:sz="4" w:space="0" w:color="000000"/>
              <w:left w:val="single" w:sz="4" w:space="0" w:color="000000"/>
              <w:bottom w:val="single" w:sz="4" w:space="0" w:color="000000"/>
              <w:right w:val="single" w:sz="4" w:space="0" w:color="000000"/>
            </w:tcBorders>
            <w:shd w:val="clear" w:color="auto" w:fill="FF0000"/>
            <w:tcMar>
              <w:top w:w="58" w:type="dxa"/>
              <w:left w:w="58" w:type="dxa"/>
              <w:bottom w:w="58" w:type="dxa"/>
              <w:right w:w="58" w:type="dxa"/>
            </w:tcMar>
            <w:hideMark/>
          </w:tcPr>
          <w:p w:rsidR="001B48E3" w:rsidRDefault="001B48E3">
            <w:pPr>
              <w:widowControl w:val="0"/>
              <w:jc w:val="center"/>
              <w:rPr>
                <w:rFonts w:ascii="Calibri" w:hAnsi="Calibri"/>
                <w:color w:val="000000"/>
                <w:kern w:val="28"/>
                <w:sz w:val="32"/>
                <w:szCs w:val="32"/>
                <w14:cntxtAlts/>
              </w:rPr>
            </w:pPr>
            <w:r>
              <w:rPr>
                <w:sz w:val="32"/>
                <w:szCs w:val="32"/>
              </w:rPr>
              <w:t> </w:t>
            </w:r>
          </w:p>
        </w:tc>
        <w:tc>
          <w:tcPr>
            <w:tcW w:w="1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B48E3" w:rsidRDefault="001B48E3">
            <w:pPr>
              <w:widowControl w:val="0"/>
              <w:jc w:val="center"/>
              <w:rPr>
                <w:sz w:val="32"/>
                <w:szCs w:val="32"/>
              </w:rPr>
            </w:pPr>
            <w:r>
              <w:rPr>
                <w:sz w:val="32"/>
                <w:szCs w:val="32"/>
              </w:rPr>
              <w:t>Must know</w:t>
            </w:r>
          </w:p>
        </w:tc>
        <w:tc>
          <w:tcPr>
            <w:tcW w:w="168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Mar>
              <w:top w:w="58" w:type="dxa"/>
              <w:left w:w="58" w:type="dxa"/>
              <w:bottom w:w="58" w:type="dxa"/>
              <w:right w:w="58" w:type="dxa"/>
            </w:tcMar>
            <w:hideMark/>
          </w:tcPr>
          <w:p w:rsidR="001B48E3" w:rsidRDefault="001B48E3">
            <w:pPr>
              <w:widowControl w:val="0"/>
              <w:jc w:val="center"/>
              <w:rPr>
                <w:sz w:val="32"/>
                <w:szCs w:val="32"/>
              </w:rPr>
            </w:pPr>
            <w:r>
              <w:rPr>
                <w:sz w:val="32"/>
                <w:szCs w:val="32"/>
              </w:rPr>
              <w:t> </w:t>
            </w:r>
          </w:p>
        </w:tc>
        <w:tc>
          <w:tcPr>
            <w:tcW w:w="20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B48E3" w:rsidRDefault="001B48E3">
            <w:pPr>
              <w:widowControl w:val="0"/>
              <w:jc w:val="center"/>
              <w:rPr>
                <w:sz w:val="32"/>
                <w:szCs w:val="32"/>
              </w:rPr>
            </w:pPr>
            <w:r>
              <w:rPr>
                <w:sz w:val="32"/>
                <w:szCs w:val="32"/>
              </w:rPr>
              <w:t>Should know</w:t>
            </w:r>
          </w:p>
        </w:tc>
        <w:tc>
          <w:tcPr>
            <w:tcW w:w="1680"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hideMark/>
          </w:tcPr>
          <w:p w:rsidR="001B48E3" w:rsidRDefault="001B48E3">
            <w:pPr>
              <w:widowControl w:val="0"/>
              <w:jc w:val="center"/>
              <w:rPr>
                <w:sz w:val="32"/>
                <w:szCs w:val="32"/>
              </w:rPr>
            </w:pPr>
            <w:r>
              <w:rPr>
                <w:sz w:val="32"/>
                <w:szCs w:val="32"/>
              </w:rPr>
              <w:t> </w:t>
            </w:r>
          </w:p>
        </w:tc>
        <w:tc>
          <w:tcPr>
            <w:tcW w:w="201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B48E3" w:rsidRDefault="001B48E3">
            <w:pPr>
              <w:widowControl w:val="0"/>
              <w:jc w:val="center"/>
              <w:rPr>
                <w:sz w:val="32"/>
                <w:szCs w:val="32"/>
              </w:rPr>
            </w:pPr>
            <w:r>
              <w:rPr>
                <w:sz w:val="32"/>
                <w:szCs w:val="32"/>
              </w:rPr>
              <w:t>To be taught</w:t>
            </w:r>
          </w:p>
        </w:tc>
      </w:tr>
    </w:tbl>
    <w:p w:rsidR="001B48E3" w:rsidRDefault="001B48E3"/>
    <w:sectPr w:rsidR="001B48E3" w:rsidSect="00771A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E2"/>
    <w:rsid w:val="001B48E3"/>
    <w:rsid w:val="0029300C"/>
    <w:rsid w:val="003746C3"/>
    <w:rsid w:val="00403EE2"/>
    <w:rsid w:val="00496483"/>
    <w:rsid w:val="00771A04"/>
    <w:rsid w:val="007D32F8"/>
    <w:rsid w:val="00995E1D"/>
    <w:rsid w:val="009D6BD7"/>
    <w:rsid w:val="00B21D89"/>
    <w:rsid w:val="00BD7D7E"/>
    <w:rsid w:val="00C0394B"/>
    <w:rsid w:val="00C646F3"/>
    <w:rsid w:val="00CD7029"/>
    <w:rsid w:val="00E8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B2B"/>
  <w15:docId w15:val="{F2FEB506-062A-4EB3-A1C3-95232A43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7369">
      <w:bodyDiv w:val="1"/>
      <w:marLeft w:val="0"/>
      <w:marRight w:val="0"/>
      <w:marTop w:val="0"/>
      <w:marBottom w:val="0"/>
      <w:divBdr>
        <w:top w:val="none" w:sz="0" w:space="0" w:color="auto"/>
        <w:left w:val="none" w:sz="0" w:space="0" w:color="auto"/>
        <w:bottom w:val="none" w:sz="0" w:space="0" w:color="auto"/>
        <w:right w:val="none" w:sz="0" w:space="0" w:color="auto"/>
      </w:divBdr>
    </w:div>
    <w:div w:id="1866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A7CBD4C3</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Cook</dc:creator>
  <cp:lastModifiedBy>O Halliwell</cp:lastModifiedBy>
  <cp:revision>3</cp:revision>
  <dcterms:created xsi:type="dcterms:W3CDTF">2020-07-08T10:09:00Z</dcterms:created>
  <dcterms:modified xsi:type="dcterms:W3CDTF">2020-07-08T10:39:00Z</dcterms:modified>
</cp:coreProperties>
</file>